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0DD6" w:rsidRDefault="002C0DD6">
      <w:pPr>
        <w:spacing w:after="0" w:line="240" w:lineRule="auto"/>
        <w:jc w:val="right"/>
        <w:rPr>
          <w:rFonts w:ascii="Times" w:eastAsia="Times" w:hAnsi="Times" w:cs="Times"/>
          <w:sz w:val="32"/>
          <w:szCs w:val="32"/>
        </w:rPr>
      </w:pPr>
    </w:p>
    <w:p w14:paraId="00000002" w14:textId="511190B7" w:rsidR="002C0DD6" w:rsidRDefault="0075790F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sz w:val="32"/>
          <w:szCs w:val="32"/>
        </w:rPr>
        <w:t>UCHWAŁA NR 6</w:t>
      </w:r>
      <w:r w:rsidRPr="0075790F">
        <w:rPr>
          <w:rFonts w:ascii="Times" w:eastAsia="Times" w:hAnsi="Times" w:cs="Times"/>
          <w:b/>
          <w:sz w:val="32"/>
          <w:szCs w:val="32"/>
        </w:rPr>
        <w:t>/I</w:t>
      </w:r>
      <w:r w:rsidRPr="0075790F">
        <w:rPr>
          <w:rFonts w:ascii="Times" w:eastAsia="Times" w:hAnsi="Times" w:cs="Times"/>
          <w:b/>
          <w:sz w:val="32"/>
          <w:szCs w:val="32"/>
        </w:rPr>
        <w:t>/2</w:t>
      </w:r>
      <w:r>
        <w:rPr>
          <w:rFonts w:ascii="Times" w:eastAsia="Times" w:hAnsi="Times" w:cs="Times"/>
          <w:b/>
          <w:sz w:val="32"/>
          <w:szCs w:val="32"/>
        </w:rPr>
        <w:t>4</w:t>
      </w:r>
    </w:p>
    <w:p w14:paraId="00000003" w14:textId="77777777" w:rsidR="002C0DD6" w:rsidRDefault="0075790F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14:paraId="00000004" w14:textId="77777777" w:rsidR="002C0DD6" w:rsidRDefault="0075790F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14:paraId="00000005" w14:textId="77777777" w:rsidR="002C0DD6" w:rsidRDefault="0075790F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z dnia 26 października 2024 roku</w:t>
      </w:r>
    </w:p>
    <w:p w14:paraId="00000006" w14:textId="77777777" w:rsidR="002C0DD6" w:rsidRDefault="002C0DD6">
      <w:pPr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0000007" w14:textId="77777777" w:rsidR="002C0DD6" w:rsidRDefault="0075790F">
      <w:pPr>
        <w:spacing w:after="0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w sprawie określenia zakresu działań komisji tematycznych Młodzieżowego Sejmiku Województwa Pomorskiego III kadencji</w:t>
      </w:r>
    </w:p>
    <w:p w14:paraId="00000008" w14:textId="77777777" w:rsidR="002C0DD6" w:rsidRDefault="002C0DD6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14:paraId="00000009" w14:textId="77777777" w:rsidR="002C0DD6" w:rsidRDefault="0075790F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 podstawie § 21 ust. 2, ust. 3, ust. 4 Statutu Młodzieżowego Sejmiku Województwa Pomorskiego stanowiącego załącznik do Uchwały nr 570/XLV/22 Sejmiku Województwa Pomorskiego z dnia 25 lipca 2022 r. w sprawie powołania Młodzieżowego Sejmiku Województwa Pom</w:t>
      </w:r>
      <w:r>
        <w:rPr>
          <w:rFonts w:ascii="Times" w:eastAsia="Times" w:hAnsi="Times" w:cs="Times"/>
          <w:sz w:val="24"/>
          <w:szCs w:val="24"/>
        </w:rPr>
        <w:t>orskiego oraz nadaniu mu statutu,</w:t>
      </w:r>
    </w:p>
    <w:p w14:paraId="0000000A" w14:textId="77777777" w:rsidR="002C0DD6" w:rsidRDefault="002C0DD6">
      <w:pPr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14:paraId="0000000B" w14:textId="77777777" w:rsidR="002C0DD6" w:rsidRDefault="0075790F">
      <w:pPr>
        <w:spacing w:after="0" w:line="360" w:lineRule="auto"/>
        <w:jc w:val="center"/>
      </w:pPr>
      <w:r>
        <w:rPr>
          <w:rFonts w:ascii="Times" w:eastAsia="Times" w:hAnsi="Times" w:cs="Times"/>
          <w:b/>
          <w:sz w:val="24"/>
          <w:szCs w:val="24"/>
        </w:rPr>
        <w:t>Młodzieżowy Sejmik Województwa Pomorskiego uchwala, co następuje:</w:t>
      </w:r>
    </w:p>
    <w:p w14:paraId="0000000C" w14:textId="77777777" w:rsidR="002C0DD6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1</w:t>
      </w:r>
    </w:p>
    <w:p w14:paraId="0000000D" w14:textId="77777777" w:rsidR="002C0DD6" w:rsidRDefault="0075790F">
      <w:pPr>
        <w:spacing w:after="0" w:line="36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Wszystkim komisjom tematycznym Młodzieżowego Sejmiku Województwa Pomorskiego powierza się:</w:t>
      </w:r>
    </w:p>
    <w:p w14:paraId="0000000E" w14:textId="77777777" w:rsidR="002C0DD6" w:rsidRDefault="0075790F">
      <w:pPr>
        <w:numPr>
          <w:ilvl w:val="0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realizowanie zadań przewidzianych dla nich przez statut Młod</w:t>
      </w:r>
      <w:r>
        <w:rPr>
          <w:rFonts w:ascii="Times" w:eastAsia="Times" w:hAnsi="Times" w:cs="Times"/>
          <w:sz w:val="24"/>
          <w:szCs w:val="24"/>
        </w:rPr>
        <w:t>zieżowego Sejmiku Województwa Pomorskiego;</w:t>
      </w:r>
    </w:p>
    <w:p w14:paraId="0000000F" w14:textId="77777777" w:rsidR="002C0DD6" w:rsidRDefault="0075790F">
      <w:pPr>
        <w:numPr>
          <w:ilvl w:val="0"/>
          <w:numId w:val="2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opiniowanie projektów uchwał Sejmiku Województwa Pomorskiego dotyczących odpowiadających im sfer życia społecznego.</w:t>
      </w:r>
    </w:p>
    <w:p w14:paraId="00000010" w14:textId="77777777" w:rsidR="002C0DD6" w:rsidRDefault="0075790F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2</w:t>
      </w:r>
    </w:p>
    <w:p w14:paraId="00000011" w14:textId="77777777" w:rsidR="002C0DD6" w:rsidRDefault="0075790F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Komisji do spraw Edukacji, Kultury i Równości w szczególności powierza się realizowanie zadań</w:t>
      </w:r>
      <w:r>
        <w:rPr>
          <w:rFonts w:ascii="Times" w:eastAsia="Times" w:hAnsi="Times" w:cs="Times"/>
          <w:sz w:val="24"/>
          <w:szCs w:val="24"/>
        </w:rPr>
        <w:t xml:space="preserve"> z zakresu:</w:t>
      </w:r>
    </w:p>
    <w:p w14:paraId="00000012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promowania wiedzy o historii, kulturze i dziedzictwie województwa pomorskiego wśród młodzieży;</w:t>
      </w:r>
    </w:p>
    <w:p w14:paraId="00000013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promowania myśli samorządowej i obywatelskiej wśród młodzieży;</w:t>
      </w:r>
    </w:p>
    <w:p w14:paraId="00000014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walki z </w:t>
      </w:r>
      <w:proofErr w:type="spellStart"/>
      <w:r>
        <w:rPr>
          <w:rFonts w:ascii="Times" w:eastAsia="Times" w:hAnsi="Times" w:cs="Times"/>
          <w:sz w:val="24"/>
          <w:szCs w:val="24"/>
        </w:rPr>
        <w:t>wykluczeniami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społecznymi oraz nierównościami.</w:t>
      </w:r>
    </w:p>
    <w:p w14:paraId="00000015" w14:textId="77777777" w:rsidR="002C0DD6" w:rsidRDefault="0075790F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Komisji do spraw Promocji w szczególności powierza się realizowanie zadań </w:t>
      </w:r>
      <w:r>
        <w:rPr>
          <w:rFonts w:ascii="Times" w:eastAsia="Times" w:hAnsi="Times" w:cs="Times"/>
          <w:sz w:val="24"/>
          <w:szCs w:val="24"/>
        </w:rPr>
        <w:br/>
        <w:t>z zakresu:</w:t>
      </w:r>
    </w:p>
    <w:p w14:paraId="00000016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dbania o wizerunek Młodzieżowego Sejmiku Województwa Pomorskiego;</w:t>
      </w:r>
    </w:p>
    <w:p w14:paraId="00000017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aktywnego prowadzenia profili Młodzieżowego Sejmiku Województwa Pomorskiego w mediach społecznościowych;</w:t>
      </w:r>
    </w:p>
    <w:p w14:paraId="00000018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promowania rekrutacji prowadzonej przed upływem kadencji Młodzieżowego Sejmiku Województwa Pomorskiego.</w:t>
      </w:r>
    </w:p>
    <w:p w14:paraId="00000019" w14:textId="77777777" w:rsidR="002C0DD6" w:rsidRDefault="0075790F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Komisji do spraw Transportu Publicznego, Polityki Przestrzennej i Ochrony Środowiska w szczególności powierza się realizowanie zadań z zakresu:</w:t>
      </w:r>
    </w:p>
    <w:p w14:paraId="0000001A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promocj</w:t>
      </w:r>
      <w:r>
        <w:rPr>
          <w:rFonts w:ascii="Times" w:eastAsia="Times" w:hAnsi="Times" w:cs="Times"/>
          <w:sz w:val="24"/>
          <w:szCs w:val="24"/>
        </w:rPr>
        <w:t>i ochrony środowiska wśród młodzieży;</w:t>
      </w:r>
    </w:p>
    <w:p w14:paraId="0000001B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walki z wykluczeniem komunikacyjnym;</w:t>
      </w:r>
    </w:p>
    <w:p w14:paraId="0000001C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współkreowania polityki zagospodarowania przestrzeni województwa.</w:t>
      </w:r>
    </w:p>
    <w:p w14:paraId="0000001D" w14:textId="77777777" w:rsidR="002C0DD6" w:rsidRDefault="0075790F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Komisji do spraw Zdrowia i Sportu w szczególności powierza się realizowanie zadań z zakresu:</w:t>
      </w:r>
    </w:p>
    <w:p w14:paraId="0000001E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promocji kultury fizyc</w:t>
      </w:r>
      <w:r>
        <w:rPr>
          <w:rFonts w:ascii="Times" w:eastAsia="Times" w:hAnsi="Times" w:cs="Times"/>
          <w:sz w:val="24"/>
          <w:szCs w:val="24"/>
        </w:rPr>
        <w:t>znej;</w:t>
      </w:r>
    </w:p>
    <w:p w14:paraId="0000001F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promocji zdrowego trybu życia oraz świadomości zdrowotnej, w szczególności świadomości związanej ze zdrowiem psychicznym wśród młodzieży.</w:t>
      </w:r>
    </w:p>
    <w:p w14:paraId="00000020" w14:textId="77777777" w:rsidR="002C0DD6" w:rsidRDefault="0075790F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Komisji do spraw Współpracy w szczególności powierza się realizowanie zadań z zakresu:</w:t>
      </w:r>
    </w:p>
    <w:p w14:paraId="00000021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współpracy z młodzieżowym</w:t>
      </w:r>
      <w:r>
        <w:rPr>
          <w:rFonts w:ascii="Times" w:eastAsia="Times" w:hAnsi="Times" w:cs="Times"/>
          <w:sz w:val="24"/>
          <w:szCs w:val="24"/>
        </w:rPr>
        <w:t>i radami i młodzieżowymi sejmikami województw;</w:t>
      </w:r>
    </w:p>
    <w:p w14:paraId="00000022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współpracy z Urzędem Marszałkowskim w ramach prezydencji województwa pomorskiego w Euroregionie Bałtyk w roku 2025; </w:t>
      </w:r>
    </w:p>
    <w:p w14:paraId="00000023" w14:textId="77777777" w:rsidR="002C0DD6" w:rsidRDefault="0075790F">
      <w:pPr>
        <w:numPr>
          <w:ilvl w:val="1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reprezentacji głosu pomorskiej młodzieży na arenie zagranicznej polityki młodzieżowej. </w:t>
      </w:r>
    </w:p>
    <w:p w14:paraId="00000024" w14:textId="77777777" w:rsidR="002C0DD6" w:rsidRDefault="002C0DD6">
      <w:pPr>
        <w:spacing w:after="0" w:line="360" w:lineRule="auto"/>
        <w:ind w:left="720"/>
        <w:jc w:val="both"/>
        <w:rPr>
          <w:rFonts w:ascii="Times" w:eastAsia="Times" w:hAnsi="Times" w:cs="Times"/>
          <w:sz w:val="24"/>
          <w:szCs w:val="24"/>
        </w:rPr>
      </w:pPr>
    </w:p>
    <w:p w14:paraId="00000025" w14:textId="77777777" w:rsidR="002C0DD6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3</w:t>
      </w:r>
    </w:p>
    <w:p w14:paraId="00000026" w14:textId="77777777" w:rsidR="002C0DD6" w:rsidRDefault="0075790F">
      <w:pPr>
        <w:spacing w:after="0" w:line="360" w:lineRule="auto"/>
        <w:ind w:firstLine="72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Uchwała wchodzi w życie z dniem podjęcia. </w:t>
      </w:r>
    </w:p>
    <w:p w14:paraId="00000027" w14:textId="77777777" w:rsidR="002C0DD6" w:rsidRDefault="002C0DD6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14:paraId="00000028" w14:textId="77777777" w:rsidR="002C0DD6" w:rsidRDefault="0075790F">
      <w:pPr>
        <w:spacing w:after="0" w:line="360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</w:t>
      </w:r>
    </w:p>
    <w:p w14:paraId="00000029" w14:textId="77777777" w:rsidR="002C0DD6" w:rsidRDefault="002C0DD6">
      <w:pPr>
        <w:spacing w:after="0" w:line="360" w:lineRule="auto"/>
        <w:rPr>
          <w:rFonts w:ascii="Times" w:eastAsia="Times" w:hAnsi="Times" w:cs="Times"/>
          <w:b/>
        </w:rPr>
      </w:pPr>
    </w:p>
    <w:p w14:paraId="0000002A" w14:textId="77777777" w:rsidR="002C0DD6" w:rsidRDefault="0075790F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2B" w14:textId="77777777" w:rsidR="002C0DD6" w:rsidRDefault="0075790F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2C" w14:textId="77777777" w:rsidR="002C0DD6" w:rsidRDefault="002C0DD6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7CC77477" w:rsidR="002C0DD6" w:rsidRDefault="0075790F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0000002E" w14:textId="77777777" w:rsidR="002C0DD6" w:rsidRDefault="002C0DD6">
      <w:pPr>
        <w:spacing w:after="0" w:line="360" w:lineRule="auto"/>
        <w:rPr>
          <w:rFonts w:ascii="Times" w:eastAsia="Times" w:hAnsi="Times" w:cs="Times"/>
          <w:b/>
          <w:sz w:val="28"/>
          <w:szCs w:val="28"/>
        </w:rPr>
      </w:pPr>
    </w:p>
    <w:p w14:paraId="7C9D3EDD" w14:textId="77777777" w:rsidR="0075790F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3C99E93" w14:textId="77777777" w:rsidR="0075790F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537AC7FD" w14:textId="77777777" w:rsidR="0075790F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000002F" w14:textId="68D521B3" w:rsidR="002C0DD6" w:rsidRDefault="0075790F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UZASADNIENIE</w:t>
      </w:r>
    </w:p>
    <w:p w14:paraId="00000030" w14:textId="2DC11A3A" w:rsidR="002C0DD6" w:rsidRDefault="0075790F">
      <w:p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Wobec podjęcia uchwały nr 5/I/24</w:t>
      </w:r>
      <w:bookmarkStart w:id="1" w:name="_GoBack"/>
      <w:bookmarkEnd w:id="1"/>
      <w:r>
        <w:rPr>
          <w:rFonts w:ascii="Times" w:eastAsia="Times" w:hAnsi="Times" w:cs="Times"/>
          <w:sz w:val="24"/>
          <w:szCs w:val="24"/>
        </w:rPr>
        <w:t xml:space="preserve"> Młodzieżowego Sejmiku Województwa Pomorskiego, </w:t>
      </w:r>
      <w:r>
        <w:rPr>
          <w:rFonts w:ascii="Times" w:eastAsia="Times" w:hAnsi="Times" w:cs="Times"/>
          <w:sz w:val="24"/>
          <w:szCs w:val="24"/>
        </w:rPr>
        <w:br/>
        <w:t xml:space="preserve">a w szczególności z przyjęciem postanowień jej § 2 ust. 2, zgodnie z § 21 ust. 2 Statutu Młodzieżowego Sejmiku Województwa Pomorskiego stanowiącego załącznik do Uchwały </w:t>
      </w:r>
      <w:r>
        <w:rPr>
          <w:rFonts w:ascii="Times" w:eastAsia="Times" w:hAnsi="Times" w:cs="Times"/>
          <w:sz w:val="24"/>
          <w:szCs w:val="24"/>
        </w:rPr>
        <w:br/>
        <w:t>nr 57</w:t>
      </w:r>
      <w:r>
        <w:rPr>
          <w:rFonts w:ascii="Times" w:eastAsia="Times" w:hAnsi="Times" w:cs="Times"/>
          <w:sz w:val="24"/>
          <w:szCs w:val="24"/>
        </w:rPr>
        <w:t>0/XLV/22 Sejmiku Województwa Pomorskiego z dnia 25 lipca 2022 r. w sprawie powołania Młodzieżowego Sejmiku Województwa Pomorskiego oraz nadaniu mu statutu, należy określić zadania nowo powołanych komisji tematycznych.</w:t>
      </w:r>
    </w:p>
    <w:p w14:paraId="00000031" w14:textId="77777777" w:rsidR="002C0DD6" w:rsidRDefault="0075790F">
      <w:p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Przedstawione zadania odpowiadają przy</w:t>
      </w:r>
      <w:r>
        <w:rPr>
          <w:rFonts w:ascii="Times" w:eastAsia="Times" w:hAnsi="Times" w:cs="Times"/>
          <w:sz w:val="24"/>
          <w:szCs w:val="24"/>
        </w:rPr>
        <w:t xml:space="preserve">jętym nazwom komisji oraz pokrywają wszystkie zadania przewidziane dla Młodzieżowego Sejmiku Województwa Pomorskiego </w:t>
      </w:r>
      <w:r>
        <w:rPr>
          <w:rFonts w:ascii="Times" w:eastAsia="Times" w:hAnsi="Times" w:cs="Times"/>
          <w:sz w:val="24"/>
          <w:szCs w:val="24"/>
        </w:rPr>
        <w:br/>
        <w:t>w ww. statucie.</w:t>
      </w:r>
    </w:p>
    <w:p w14:paraId="00000032" w14:textId="77777777" w:rsidR="002C0DD6" w:rsidRDefault="002C0DD6">
      <w:pPr>
        <w:spacing w:after="0" w:line="360" w:lineRule="auto"/>
        <w:jc w:val="right"/>
        <w:rPr>
          <w:rFonts w:ascii="Times" w:eastAsia="Times" w:hAnsi="Times" w:cs="Times"/>
          <w:i/>
        </w:rPr>
      </w:pPr>
    </w:p>
    <w:sectPr w:rsidR="002C0DD6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2E0F"/>
    <w:multiLevelType w:val="multilevel"/>
    <w:tmpl w:val="61AEC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A45FB7"/>
    <w:multiLevelType w:val="multilevel"/>
    <w:tmpl w:val="7D9077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D6"/>
    <w:rsid w:val="002C0DD6"/>
    <w:rsid w:val="007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3D83"/>
  <w15:docId w15:val="{2AEE9399-4D53-4F2A-B416-57B6166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RyFfKGlnxcQeuklE/ddZPiMqw==">CgMxLjAyCGguZ2pkZ3hzOAByITE5UzE5bC12QmZlZk9QanZDRE1ES2xudnVpNkNiN1doYQ==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3</cp:revision>
  <cp:lastPrinted>2024-11-04T07:40:00Z</cp:lastPrinted>
  <dcterms:created xsi:type="dcterms:W3CDTF">2023-12-04T09:06:00Z</dcterms:created>
  <dcterms:modified xsi:type="dcterms:W3CDTF">2024-11-04T07:40:00Z</dcterms:modified>
</cp:coreProperties>
</file>